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B35" w:rsidRDefault="007D7D0F" w:rsidP="007D7D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D0F">
        <w:rPr>
          <w:rFonts w:ascii="Times New Roman" w:hAnsi="Times New Roman" w:cs="Times New Roman"/>
          <w:b/>
          <w:sz w:val="28"/>
          <w:szCs w:val="28"/>
        </w:rPr>
        <w:t>Сотрудничество с профильными организациями, учреждениями высшего образования, науки и культуры в рамках деятельности НОУ «Ареал»</w:t>
      </w:r>
    </w:p>
    <w:p w:rsidR="00103DC7" w:rsidRPr="007D7D0F" w:rsidRDefault="00103DC7" w:rsidP="007D7D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Горшкова Л.А., зав. </w:t>
      </w:r>
      <w:r w:rsidR="00151799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ектором, п.д.о.</w:t>
      </w:r>
    </w:p>
    <w:p w:rsidR="007D7D0F" w:rsidRDefault="007D7D0F" w:rsidP="007D7D0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D7D0F" w:rsidRDefault="007D7D0F" w:rsidP="00103DC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НОУ «Ареал», в основном,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занимаются старшеклассники, которые уже задумываются о будущей профессии, </w:t>
      </w:r>
      <w:r w:rsidR="00103DC7">
        <w:rPr>
          <w:rFonts w:ascii="Times New Roman" w:hAnsi="Times New Roman" w:cs="Times New Roman"/>
          <w:sz w:val="28"/>
          <w:szCs w:val="28"/>
        </w:rPr>
        <w:t>поэтому для них важно знакомство с ВУЗами, в которых они могут получить соответствующее образование и  профильными организациями, где работают специалисты в како1-либо конкретной области профессиональной деятельности.</w:t>
      </w:r>
    </w:p>
    <w:p w:rsidR="00103DC7" w:rsidRDefault="00103DC7" w:rsidP="00103DC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НОУ «Ареал» объединяет учащихся, занимающихся в  трех направленностях: эколого-биологической, социально-педагогической и  туристско-краеведческой.</w:t>
      </w:r>
    </w:p>
    <w:p w:rsidR="00103DC7" w:rsidRDefault="00103DC7" w:rsidP="00103DC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 каждой направленности в течение длительного времени «нарабатывают» связи и ищут формы сотрудничества с соответствующими профильными организациями.</w:t>
      </w:r>
    </w:p>
    <w:p w:rsidR="00103DC7" w:rsidRDefault="00103DC7" w:rsidP="00103DC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Эколого-биологическая направленность длительное время была основной в НОУ «Ареал», поэтому сотрудничество с профильными биологическими и экологическими ВУЗами, научными институтами, экологическими лабораториями, музеями и другими организациями приобретает разные формы и направления. </w:t>
      </w:r>
    </w:p>
    <w:p w:rsidR="00103DC7" w:rsidRDefault="00103DC7" w:rsidP="00103DC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03DC7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307862" cy="4348717"/>
            <wp:effectExtent l="19050" t="0" r="0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29354" cy="5721818"/>
                      <a:chOff x="142844" y="782405"/>
                      <a:chExt cx="5929354" cy="5721818"/>
                    </a:xfrm>
                  </a:grpSpPr>
                  <a:sp>
                    <a:nvSpPr>
                      <a:cNvPr id="4" name="TextBox 3"/>
                      <a:cNvSpPr txBox="1"/>
                    </a:nvSpPr>
                    <a:spPr>
                      <a:xfrm>
                        <a:off x="142844" y="1928802"/>
                        <a:ext cx="2643206" cy="2031325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ФГБОУ ВО «Кемеровский  государственный университет»</a:t>
                          </a:r>
                        </a:p>
                        <a:p>
                          <a:pPr algn="ctr"/>
                          <a:r>
                            <a:rPr lang="ru-RU" b="1" dirty="0" smtClean="0"/>
                            <a:t>Институт биологии, экологии и природных ресурсов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7" name="TextBox 6"/>
                      <a:cNvSpPr txBox="1"/>
                    </a:nvSpPr>
                    <a:spPr>
                      <a:xfrm>
                        <a:off x="3571868" y="2857496"/>
                        <a:ext cx="2500330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Встречи с учеными, лекции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8" name="TextBox 7"/>
                      <a:cNvSpPr txBox="1"/>
                    </a:nvSpPr>
                    <a:spPr>
                      <a:xfrm>
                        <a:off x="3571868" y="3643314"/>
                        <a:ext cx="2500330" cy="923330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Совместные поездки, экскурсии, летние школы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9" name="TextBox 8"/>
                      <a:cNvSpPr txBox="1"/>
                    </a:nvSpPr>
                    <a:spPr>
                      <a:xfrm>
                        <a:off x="3571868" y="5857892"/>
                        <a:ext cx="2500330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Работа в жюри конференций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16" name="TextBox 15"/>
                      <a:cNvSpPr txBox="1"/>
                    </a:nvSpPr>
                    <a:spPr>
                      <a:xfrm>
                        <a:off x="3571868" y="782405"/>
                        <a:ext cx="2500330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Практические занятия, работа в лабораториях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17" name="TextBox 16"/>
                      <a:cNvSpPr txBox="1"/>
                    </a:nvSpPr>
                    <a:spPr>
                      <a:xfrm>
                        <a:off x="3571868" y="4572008"/>
                        <a:ext cx="2500330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err="1" smtClean="0"/>
                            <a:t>Профориентационные</a:t>
                          </a:r>
                          <a:r>
                            <a:rPr lang="ru-RU" b="1" dirty="0" smtClean="0"/>
                            <a:t> экскурсии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18" name="TextBox 17"/>
                      <a:cNvSpPr txBox="1"/>
                    </a:nvSpPr>
                    <a:spPr>
                      <a:xfrm>
                        <a:off x="3571868" y="5274246"/>
                        <a:ext cx="2500330" cy="369332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Научные консультации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cxnSp>
                    <a:nvCxnSpPr>
                      <a:cNvPr id="20" name="Прямая соединительная линия 19"/>
                      <a:cNvCxnSpPr/>
                    </a:nvCxnSpPr>
                    <a:spPr>
                      <a:xfrm rot="5400000">
                        <a:off x="606397" y="3750471"/>
                        <a:ext cx="5215768" cy="794"/>
                      </a:xfrm>
                      <a:prstGeom prst="line">
                        <a:avLst/>
                      </a:prstGeom>
                      <a:ln w="15875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3" name="Прямая со стрелкой 32"/>
                      <a:cNvCxnSpPr/>
                    </a:nvCxnSpPr>
                    <a:spPr>
                      <a:xfrm>
                        <a:off x="3214678" y="2643182"/>
                        <a:ext cx="285752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4" name="Прямая со стрелкой 33"/>
                      <a:cNvCxnSpPr/>
                    </a:nvCxnSpPr>
                    <a:spPr>
                      <a:xfrm>
                        <a:off x="3214678" y="1928802"/>
                        <a:ext cx="285752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5" name="Прямая со стрелкой 34"/>
                      <a:cNvCxnSpPr/>
                    </a:nvCxnSpPr>
                    <a:spPr>
                      <a:xfrm>
                        <a:off x="3214678" y="1142984"/>
                        <a:ext cx="285752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6" name="Прямая со стрелкой 35"/>
                      <a:cNvCxnSpPr/>
                    </a:nvCxnSpPr>
                    <a:spPr>
                      <a:xfrm>
                        <a:off x="3214678" y="3500438"/>
                        <a:ext cx="285752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7" name="Прямая со стрелкой 36"/>
                      <a:cNvCxnSpPr/>
                    </a:nvCxnSpPr>
                    <a:spPr>
                      <a:xfrm>
                        <a:off x="3214678" y="4427544"/>
                        <a:ext cx="285752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8" name="Прямая со стрелкой 37"/>
                      <a:cNvCxnSpPr/>
                    </a:nvCxnSpPr>
                    <a:spPr>
                      <a:xfrm>
                        <a:off x="3214678" y="5356238"/>
                        <a:ext cx="285752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9" name="Прямая со стрелкой 38"/>
                      <a:cNvCxnSpPr/>
                    </a:nvCxnSpPr>
                    <a:spPr>
                      <a:xfrm>
                        <a:off x="3214678" y="6357958"/>
                        <a:ext cx="285752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0" name="TextBox 39"/>
                      <a:cNvSpPr txBox="1"/>
                    </a:nvSpPr>
                    <a:spPr>
                      <a:xfrm>
                        <a:off x="3571868" y="1571612"/>
                        <a:ext cx="2500330" cy="1200329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Организация научных и творческих   конкурсов для учащихся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41" name="TextBox 40"/>
                      <a:cNvSpPr txBox="1"/>
                    </a:nvSpPr>
                    <a:spPr>
                      <a:xfrm>
                        <a:off x="142844" y="4143380"/>
                        <a:ext cx="2643206" cy="1754326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 ФИЦУУХ  СО РАНН, </a:t>
                          </a:r>
                        </a:p>
                        <a:p>
                          <a:pPr algn="ctr"/>
                          <a:r>
                            <a:rPr lang="ru-RU" b="1" dirty="0" smtClean="0"/>
                            <a:t>«Кузбасский ботанический сад», </a:t>
                          </a:r>
                        </a:p>
                        <a:p>
                          <a:pPr algn="ctr"/>
                          <a:r>
                            <a:rPr lang="ru-RU" b="1" dirty="0" smtClean="0"/>
                            <a:t>лаборатория промышленной ботаники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cxnSp>
                    <a:nvCxnSpPr>
                      <a:cNvPr id="46" name="Прямая со стрелкой 45"/>
                      <a:cNvCxnSpPr/>
                    </a:nvCxnSpPr>
                    <a:spPr>
                      <a:xfrm>
                        <a:off x="2786050" y="2857496"/>
                        <a:ext cx="285752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7" name="Прямая со стрелкой 46"/>
                      <a:cNvCxnSpPr/>
                    </a:nvCxnSpPr>
                    <a:spPr>
                      <a:xfrm>
                        <a:off x="2786050" y="4857760"/>
                        <a:ext cx="285752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103DC7" w:rsidRDefault="00103DC7" w:rsidP="007D7D0F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1. </w:t>
      </w:r>
      <w:r w:rsidR="000F22A5">
        <w:rPr>
          <w:rFonts w:ascii="Times New Roman" w:hAnsi="Times New Roman" w:cs="Times New Roman"/>
          <w:sz w:val="28"/>
          <w:szCs w:val="28"/>
        </w:rPr>
        <w:t xml:space="preserve"> Формы с</w:t>
      </w:r>
      <w:r>
        <w:rPr>
          <w:rFonts w:ascii="Times New Roman" w:hAnsi="Times New Roman" w:cs="Times New Roman"/>
          <w:sz w:val="28"/>
          <w:szCs w:val="28"/>
        </w:rPr>
        <w:t>отрудничество</w:t>
      </w:r>
      <w:r w:rsidR="000F22A5">
        <w:rPr>
          <w:rFonts w:ascii="Times New Roman" w:hAnsi="Times New Roman" w:cs="Times New Roman"/>
          <w:sz w:val="28"/>
          <w:szCs w:val="28"/>
        </w:rPr>
        <w:t xml:space="preserve"> НОУ «Ареал»</w:t>
      </w:r>
      <w:r>
        <w:rPr>
          <w:rFonts w:ascii="Times New Roman" w:hAnsi="Times New Roman" w:cs="Times New Roman"/>
          <w:sz w:val="28"/>
          <w:szCs w:val="28"/>
        </w:rPr>
        <w:t xml:space="preserve"> с научными институтами</w:t>
      </w:r>
    </w:p>
    <w:p w:rsidR="00C0516F" w:rsidRDefault="00C0516F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03DC7" w:rsidRDefault="000F22A5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Более 35 лет длиться </w:t>
      </w:r>
      <w:r w:rsidR="00103DC7">
        <w:rPr>
          <w:rFonts w:ascii="Times New Roman" w:hAnsi="Times New Roman" w:cs="Times New Roman"/>
          <w:sz w:val="28"/>
          <w:szCs w:val="28"/>
        </w:rPr>
        <w:t xml:space="preserve"> сотрудничество </w:t>
      </w:r>
      <w:r>
        <w:rPr>
          <w:rFonts w:ascii="Times New Roman" w:hAnsi="Times New Roman" w:cs="Times New Roman"/>
          <w:sz w:val="28"/>
          <w:szCs w:val="28"/>
        </w:rPr>
        <w:t>ФГБОУВО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(Институт биологии, экологии и природных ресурсов) и НОУ «Ареал». Педагоги и ученые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биологического факультета (а настоящее время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ИБЭиПР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оказывают научные  консультации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НОУвцам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выполняющим исследовательские работы, помогают в определении сложных групп животных или растений, участвуют в качестве членов жюри на НПК школьников. </w:t>
      </w:r>
    </w:p>
    <w:p w:rsidR="000F22A5" w:rsidRDefault="000F22A5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Совместно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ИБЭиПР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неоднократно организовывались творческие и учебные конкурсы эколого-биологической тематики для школьников (НПК «Цвети, шахтерская земля!», областной открытый фотоконкурс «</w:t>
      </w:r>
      <w:r>
        <w:rPr>
          <w:rFonts w:ascii="Times New Roman" w:hAnsi="Times New Roman" w:cs="Times New Roman"/>
          <w:sz w:val="28"/>
          <w:szCs w:val="28"/>
          <w:lang w:val="en-US"/>
        </w:rPr>
        <w:t>Regnum</w:t>
      </w:r>
      <w:r w:rsidRPr="000F2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animale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и др.). </w:t>
      </w:r>
    </w:p>
    <w:p w:rsidR="000F22A5" w:rsidRDefault="000F22A5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Неоднократно организовывались совместные выставки, как на площадке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так и на площадке ЦДОД им. В. Волошиной (авторских рисунков динозавров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Атучина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энтомологические коллекции А. Коршунова, научная коллекция грибов, предоставленная А.В. </w:t>
      </w:r>
      <w:r w:rsidR="001E61A9">
        <w:rPr>
          <w:rFonts w:ascii="Times New Roman" w:hAnsi="Times New Roman" w:cs="Times New Roman"/>
          <w:sz w:val="28"/>
          <w:szCs w:val="28"/>
        </w:rPr>
        <w:t xml:space="preserve"> , выставки фоторабот участников областных конкурсов «Красота природы»,</w:t>
      </w:r>
      <w:r w:rsidR="001E61A9" w:rsidRPr="001E61A9">
        <w:rPr>
          <w:rFonts w:ascii="Times New Roman" w:hAnsi="Times New Roman" w:cs="Times New Roman"/>
          <w:sz w:val="28"/>
          <w:szCs w:val="28"/>
        </w:rPr>
        <w:t xml:space="preserve"> </w:t>
      </w:r>
      <w:r w:rsidR="001E61A9">
        <w:rPr>
          <w:rFonts w:ascii="Times New Roman" w:hAnsi="Times New Roman" w:cs="Times New Roman"/>
          <w:sz w:val="28"/>
          <w:szCs w:val="28"/>
        </w:rPr>
        <w:t>«</w:t>
      </w:r>
      <w:r w:rsidR="001E61A9">
        <w:rPr>
          <w:rFonts w:ascii="Times New Roman" w:hAnsi="Times New Roman" w:cs="Times New Roman"/>
          <w:sz w:val="28"/>
          <w:szCs w:val="28"/>
          <w:lang w:val="en-US"/>
        </w:rPr>
        <w:t>Regnum</w:t>
      </w:r>
      <w:r w:rsidR="001E61A9" w:rsidRPr="001E61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61A9">
        <w:rPr>
          <w:rFonts w:ascii="Times New Roman" w:hAnsi="Times New Roman" w:cs="Times New Roman"/>
          <w:sz w:val="28"/>
          <w:szCs w:val="28"/>
          <w:lang w:val="en-US"/>
        </w:rPr>
        <w:t>plantae</w:t>
      </w:r>
      <w:proofErr w:type="spellEnd"/>
      <w:r w:rsidR="001E61A9">
        <w:rPr>
          <w:rFonts w:ascii="Times New Roman" w:hAnsi="Times New Roman" w:cs="Times New Roman"/>
          <w:sz w:val="28"/>
          <w:szCs w:val="28"/>
        </w:rPr>
        <w:t>»,  «</w:t>
      </w:r>
      <w:r w:rsidR="001E61A9">
        <w:rPr>
          <w:rFonts w:ascii="Times New Roman" w:hAnsi="Times New Roman" w:cs="Times New Roman"/>
          <w:sz w:val="28"/>
          <w:szCs w:val="28"/>
          <w:lang w:val="en-US"/>
        </w:rPr>
        <w:t>Regnum</w:t>
      </w:r>
      <w:r w:rsidR="001E61A9" w:rsidRPr="000F22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E61A9">
        <w:rPr>
          <w:rFonts w:ascii="Times New Roman" w:hAnsi="Times New Roman" w:cs="Times New Roman"/>
          <w:sz w:val="28"/>
          <w:szCs w:val="28"/>
          <w:lang w:val="en-US"/>
        </w:rPr>
        <w:t>animale</w:t>
      </w:r>
      <w:proofErr w:type="spellEnd"/>
      <w:r w:rsidR="001E61A9">
        <w:rPr>
          <w:rFonts w:ascii="Times New Roman" w:hAnsi="Times New Roman" w:cs="Times New Roman"/>
          <w:sz w:val="28"/>
          <w:szCs w:val="28"/>
        </w:rPr>
        <w:t>»).</w:t>
      </w:r>
    </w:p>
    <w:p w:rsidR="001E61A9" w:rsidRDefault="001E61A9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 и преподаватели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участвуют в летних экологических школах НОУ «Ареал», присоединяются к педагогам и учащимся НОУ в экскурсионно-образовательных поездках, проводят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экскурс</w:t>
      </w:r>
      <w:r w:rsidR="00151799">
        <w:rPr>
          <w:rFonts w:ascii="Times New Roman" w:hAnsi="Times New Roman" w:cs="Times New Roman"/>
          <w:sz w:val="28"/>
          <w:szCs w:val="28"/>
        </w:rPr>
        <w:t xml:space="preserve">ии, традиционные встречи ко Дню науки (7 февраля) и многие другие мероприятия. </w:t>
      </w:r>
    </w:p>
    <w:p w:rsidR="00151799" w:rsidRDefault="00151799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1799" w:rsidRDefault="00151799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5179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275964" cy="4455042"/>
            <wp:effectExtent l="19050" t="0" r="0" b="0"/>
            <wp:docPr id="3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879138" cy="5951584"/>
                      <a:chOff x="357158" y="620688"/>
                      <a:chExt cx="6879138" cy="5951584"/>
                    </a:xfrm>
                  </a:grpSpPr>
                  <a:sp>
                    <a:nvSpPr>
                      <a:cNvPr id="9" name="TextBox 8"/>
                      <a:cNvSpPr txBox="1"/>
                    </a:nvSpPr>
                    <a:spPr>
                      <a:xfrm>
                        <a:off x="3491880" y="1412776"/>
                        <a:ext cx="3744416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Работа в жюри конференций, конкурсов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14" name="TextBox 13"/>
                      <a:cNvSpPr txBox="1"/>
                    </a:nvSpPr>
                    <a:spPr>
                      <a:xfrm>
                        <a:off x="357158" y="934034"/>
                        <a:ext cx="2643206" cy="923330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ГКУ «Дирекция Особо охраняемых природных территорий»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19" name="TextBox 18"/>
                      <a:cNvSpPr txBox="1"/>
                    </a:nvSpPr>
                    <a:spPr>
                      <a:xfrm>
                        <a:off x="357158" y="3577240"/>
                        <a:ext cx="2643206" cy="923330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Государственный природный заповедник  «Кузнецкий Алатау»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21" name="TextBox 20"/>
                      <a:cNvSpPr txBox="1"/>
                    </a:nvSpPr>
                    <a:spPr>
                      <a:xfrm>
                        <a:off x="357158" y="5925941"/>
                        <a:ext cx="2643206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Заказник «</a:t>
                          </a:r>
                          <a:r>
                            <a:rPr lang="ru-RU" b="1" dirty="0" err="1" smtClean="0"/>
                            <a:t>Бунгарапско-Ажендаровский</a:t>
                          </a:r>
                          <a:r>
                            <a:rPr lang="ru-RU" b="1" dirty="0" smtClean="0"/>
                            <a:t>»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22" name="TextBox 21"/>
                      <a:cNvSpPr txBox="1"/>
                    </a:nvSpPr>
                    <a:spPr>
                      <a:xfrm>
                        <a:off x="357158" y="4640057"/>
                        <a:ext cx="2643206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err="1" smtClean="0"/>
                            <a:t>Шорский</a:t>
                          </a:r>
                          <a:r>
                            <a:rPr lang="ru-RU" b="1" dirty="0" smtClean="0"/>
                            <a:t> национальный парк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23" name="TextBox 22"/>
                      <a:cNvSpPr txBox="1"/>
                    </a:nvSpPr>
                    <a:spPr>
                      <a:xfrm>
                        <a:off x="357158" y="5417122"/>
                        <a:ext cx="2643206" cy="369332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Заказник «</a:t>
                          </a:r>
                          <a:r>
                            <a:rPr lang="ru-RU" b="1" dirty="0" err="1" smtClean="0"/>
                            <a:t>Горскинский</a:t>
                          </a:r>
                          <a:r>
                            <a:rPr lang="ru-RU" b="1" dirty="0" smtClean="0"/>
                            <a:t>»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24" name="TextBox 23"/>
                      <a:cNvSpPr txBox="1"/>
                    </a:nvSpPr>
                    <a:spPr>
                      <a:xfrm>
                        <a:off x="3501000" y="620688"/>
                        <a:ext cx="3735296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Организация научных и творческих   конкурсов для учащихся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25" name="TextBox 24"/>
                      <a:cNvSpPr txBox="1"/>
                    </a:nvSpPr>
                    <a:spPr>
                      <a:xfrm>
                        <a:off x="3491880" y="5373216"/>
                        <a:ext cx="3744416" cy="369332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Научные экспедиции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26" name="TextBox 25"/>
                      <a:cNvSpPr txBox="1"/>
                    </a:nvSpPr>
                    <a:spPr>
                      <a:xfrm>
                        <a:off x="3491880" y="3501008"/>
                        <a:ext cx="3744416" cy="923330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Разработка и помощь в обустройстве экологических троп на территории ООПТ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27" name="TextBox 26"/>
                      <a:cNvSpPr txBox="1"/>
                    </a:nvSpPr>
                    <a:spPr>
                      <a:xfrm>
                        <a:off x="3491880" y="2636912"/>
                        <a:ext cx="3744416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Работа по научным программам ООПТ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28" name="TextBox 27"/>
                      <a:cNvSpPr txBox="1"/>
                    </a:nvSpPr>
                    <a:spPr>
                      <a:xfrm>
                        <a:off x="3491880" y="4581128"/>
                        <a:ext cx="3744416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Экскурсионно-образовательные поездки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29" name="TextBox 28"/>
                      <a:cNvSpPr txBox="1"/>
                    </a:nvSpPr>
                    <a:spPr>
                      <a:xfrm>
                        <a:off x="3491880" y="5949280"/>
                        <a:ext cx="3744416" cy="369332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Летние школы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cxnSp>
                    <a:nvCxnSpPr>
                      <a:cNvPr id="33" name="Прямая соединительная линия 32"/>
                      <a:cNvCxnSpPr/>
                    </a:nvCxnSpPr>
                    <a:spPr>
                      <a:xfrm>
                        <a:off x="3203848" y="3861048"/>
                        <a:ext cx="0" cy="2448272"/>
                      </a:xfrm>
                      <a:prstGeom prst="line">
                        <a:avLst/>
                      </a:prstGeom>
                      <a:ln w="15875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4" name="Прямая соединительная линия 33"/>
                      <a:cNvCxnSpPr/>
                    </a:nvCxnSpPr>
                    <a:spPr>
                      <a:xfrm>
                        <a:off x="3000364" y="1571612"/>
                        <a:ext cx="214314" cy="1588"/>
                      </a:xfrm>
                      <a:prstGeom prst="line">
                        <a:avLst/>
                      </a:prstGeom>
                      <a:ln w="15875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7" name="Прямая со стрелкой 36"/>
                      <a:cNvCxnSpPr/>
                    </a:nvCxnSpPr>
                    <a:spPr>
                      <a:xfrm>
                        <a:off x="3203848" y="3861048"/>
                        <a:ext cx="214314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1" name="Прямая со стрелкой 40"/>
                      <a:cNvCxnSpPr/>
                    </a:nvCxnSpPr>
                    <a:spPr>
                      <a:xfrm>
                        <a:off x="3203848" y="5661248"/>
                        <a:ext cx="214314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2" name="Прямая со стрелкой 41"/>
                      <a:cNvCxnSpPr/>
                    </a:nvCxnSpPr>
                    <a:spPr>
                      <a:xfrm>
                        <a:off x="3203848" y="6093296"/>
                        <a:ext cx="214314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6" name="Прямая соединительная линия 45"/>
                      <a:cNvCxnSpPr/>
                    </a:nvCxnSpPr>
                    <a:spPr>
                      <a:xfrm>
                        <a:off x="3203848" y="764704"/>
                        <a:ext cx="10036" cy="1664958"/>
                      </a:xfrm>
                      <a:prstGeom prst="line">
                        <a:avLst/>
                      </a:prstGeom>
                      <a:ln w="15875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7" name="Прямая со стрелкой 46"/>
                      <a:cNvCxnSpPr/>
                    </a:nvCxnSpPr>
                    <a:spPr>
                      <a:xfrm>
                        <a:off x="3214678" y="2428868"/>
                        <a:ext cx="214314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2" name="Прямая со стрелкой 51"/>
                      <a:cNvCxnSpPr/>
                    </a:nvCxnSpPr>
                    <a:spPr>
                      <a:xfrm>
                        <a:off x="3203848" y="764704"/>
                        <a:ext cx="214314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0" name="Прямая соединительная линия 29"/>
                      <a:cNvCxnSpPr/>
                    </a:nvCxnSpPr>
                    <a:spPr>
                      <a:xfrm>
                        <a:off x="2843808" y="2708920"/>
                        <a:ext cx="0" cy="853836"/>
                      </a:xfrm>
                      <a:prstGeom prst="line">
                        <a:avLst/>
                      </a:prstGeom>
                      <a:ln w="15875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5" name="Прямая со стрелкой 34"/>
                      <a:cNvCxnSpPr/>
                    </a:nvCxnSpPr>
                    <a:spPr>
                      <a:xfrm>
                        <a:off x="2843808" y="2708920"/>
                        <a:ext cx="574354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4" name="Прямая со стрелкой 43"/>
                      <a:cNvCxnSpPr/>
                    </a:nvCxnSpPr>
                    <a:spPr>
                      <a:xfrm>
                        <a:off x="2987824" y="6309320"/>
                        <a:ext cx="214314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5" name="Прямая со стрелкой 44"/>
                      <a:cNvCxnSpPr/>
                    </a:nvCxnSpPr>
                    <a:spPr>
                      <a:xfrm>
                        <a:off x="2987824" y="4149080"/>
                        <a:ext cx="214314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8" name="Прямая со стрелкой 47"/>
                      <a:cNvCxnSpPr/>
                    </a:nvCxnSpPr>
                    <a:spPr>
                      <a:xfrm>
                        <a:off x="2987824" y="5085184"/>
                        <a:ext cx="214314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9" name="Прямая со стрелкой 48"/>
                      <a:cNvCxnSpPr/>
                    </a:nvCxnSpPr>
                    <a:spPr>
                      <a:xfrm>
                        <a:off x="2987824" y="5589240"/>
                        <a:ext cx="214314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1" name="Прямая со стрелкой 50"/>
                      <a:cNvCxnSpPr/>
                    </a:nvCxnSpPr>
                    <a:spPr>
                      <a:xfrm>
                        <a:off x="3203848" y="1772816"/>
                        <a:ext cx="214314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3" name="TextBox 52"/>
                      <a:cNvSpPr txBox="1"/>
                    </a:nvSpPr>
                    <a:spPr>
                      <a:xfrm>
                        <a:off x="3491880" y="2204864"/>
                        <a:ext cx="3744416" cy="369332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Участие в совместных проектах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cxnSp>
                    <a:nvCxnSpPr>
                      <a:cNvPr id="63" name="Прямая со стрелкой 62"/>
                      <a:cNvCxnSpPr/>
                    </a:nvCxnSpPr>
                    <a:spPr>
                      <a:xfrm>
                        <a:off x="3203848" y="4941168"/>
                        <a:ext cx="214314" cy="158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0F22A5" w:rsidRDefault="000F22A5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1799" w:rsidRDefault="00151799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2. Формы сотрудничества НОУ «Ареал» с ООПТ</w:t>
      </w:r>
    </w:p>
    <w:p w:rsidR="00151799" w:rsidRDefault="00151799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1799" w:rsidRDefault="00151799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Разнообразными и интересными мероприятиями  отличается сотрудничество педагогов и учащихся НОУ «Ареал» 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собо охраняемыми природными территориями (ГПЗ «Кузнецкий Алатау», НП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», заказники) и ГКУ «Дирекция ООПТ».</w:t>
      </w:r>
    </w:p>
    <w:p w:rsidR="00151799" w:rsidRDefault="00151799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НОУвцами</w:t>
      </w:r>
      <w:proofErr w:type="spellEnd"/>
      <w:r>
        <w:rPr>
          <w:rFonts w:ascii="Times New Roman" w:hAnsi="Times New Roman" w:cs="Times New Roman"/>
          <w:sz w:val="28"/>
          <w:szCs w:val="28"/>
        </w:rPr>
        <w:t>, под руководством педагогов, разработан ряд экологических троп на охраняемых территориях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Ак-Таш</w:t>
      </w:r>
      <w:proofErr w:type="spellEnd"/>
      <w:r>
        <w:rPr>
          <w:rFonts w:ascii="Times New Roman" w:hAnsi="Times New Roman" w:cs="Times New Roman"/>
          <w:sz w:val="28"/>
          <w:szCs w:val="28"/>
        </w:rPr>
        <w:t>», «Черневая тайга», «Хребет Бархатный»), оказывается помощь по обустройству экологических троп.</w:t>
      </w:r>
      <w:proofErr w:type="gramEnd"/>
    </w:p>
    <w:p w:rsidR="00151799" w:rsidRDefault="00151799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Всегда чрезвычайно интересными, информативными и насыщенными получаются экспедиционные поездки на охраняемые территории, разрабатываются совместные проекты, проводятся конкурсы и экологические акции. </w:t>
      </w:r>
    </w:p>
    <w:p w:rsidR="00151799" w:rsidRDefault="00151799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1799" w:rsidRDefault="00151799" w:rsidP="009B434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1799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6152515" cy="2294890"/>
            <wp:effectExtent l="19050" t="0" r="635" b="0"/>
            <wp:docPr id="4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712968" cy="3249652"/>
                      <a:chOff x="251520" y="1052736"/>
                      <a:chExt cx="8712968" cy="3249652"/>
                    </a:xfrm>
                  </a:grpSpPr>
                  <a:sp>
                    <a:nvSpPr>
                      <a:cNvPr id="9" name="TextBox 8"/>
                      <a:cNvSpPr txBox="1"/>
                    </a:nvSpPr>
                    <a:spPr>
                      <a:xfrm>
                        <a:off x="3419872" y="3356992"/>
                        <a:ext cx="2500330" cy="923330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Индивидуальные исследовательские работы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14" name="TextBox 13"/>
                      <a:cNvSpPr txBox="1"/>
                    </a:nvSpPr>
                    <a:spPr>
                      <a:xfrm>
                        <a:off x="7436898" y="1988840"/>
                        <a:ext cx="1527590" cy="369332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лекции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25" name="TextBox 24"/>
                      <a:cNvSpPr txBox="1"/>
                    </a:nvSpPr>
                    <a:spPr>
                      <a:xfrm>
                        <a:off x="6300192" y="3933056"/>
                        <a:ext cx="2376264" cy="369332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Экологические уроки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26" name="TextBox 25"/>
                      <a:cNvSpPr txBox="1"/>
                    </a:nvSpPr>
                    <a:spPr>
                      <a:xfrm>
                        <a:off x="1763688" y="1916832"/>
                        <a:ext cx="4680520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КФ Центра эпидемиологии и гигиены </a:t>
                          </a:r>
                        </a:p>
                        <a:p>
                          <a:pPr algn="ctr"/>
                          <a:r>
                            <a:rPr lang="ru-RU" b="1" dirty="0" smtClean="0"/>
                            <a:t>по железнодорожному транспорту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29" name="TextBox 28"/>
                      <a:cNvSpPr txBox="1"/>
                    </a:nvSpPr>
                    <a:spPr>
                      <a:xfrm>
                        <a:off x="683568" y="3356992"/>
                        <a:ext cx="2500330" cy="923330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Тематические и </a:t>
                          </a:r>
                          <a:r>
                            <a:rPr lang="ru-RU" b="1" dirty="0" err="1" smtClean="0"/>
                            <a:t>профориентационные</a:t>
                          </a:r>
                          <a:r>
                            <a:rPr lang="ru-RU" b="1" dirty="0" smtClean="0">
                              <a:solidFill>
                                <a:srgbClr val="FF0000"/>
                              </a:solidFill>
                            </a:rPr>
                            <a:t> </a:t>
                          </a:r>
                          <a:r>
                            <a:rPr lang="ru-RU" b="1" dirty="0" smtClean="0"/>
                            <a:t>экскурсии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cxnSp>
                    <a:nvCxnSpPr>
                      <a:cNvPr id="33" name="Прямая соединительная линия 32"/>
                      <a:cNvCxnSpPr/>
                    </a:nvCxnSpPr>
                    <a:spPr>
                      <a:xfrm flipH="1">
                        <a:off x="1547664" y="2996952"/>
                        <a:ext cx="5040560" cy="0"/>
                      </a:xfrm>
                      <a:prstGeom prst="line">
                        <a:avLst/>
                      </a:prstGeom>
                      <a:ln w="15875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7" name="Прямая со стрелкой 36"/>
                      <a:cNvCxnSpPr/>
                    </a:nvCxnSpPr>
                    <a:spPr>
                      <a:xfrm flipH="1">
                        <a:off x="1547664" y="1772816"/>
                        <a:ext cx="10830" cy="1224136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9" name="Прямая со стрелкой 38"/>
                      <a:cNvCxnSpPr/>
                    </a:nvCxnSpPr>
                    <a:spPr>
                      <a:xfrm>
                        <a:off x="2195736" y="2996952"/>
                        <a:ext cx="0" cy="360040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0" name="TextBox 29"/>
                      <a:cNvSpPr txBox="1"/>
                    </a:nvSpPr>
                    <a:spPr>
                      <a:xfrm>
                        <a:off x="251520" y="1052736"/>
                        <a:ext cx="2643206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МП «Кемеровский ботанический сад»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31" name="TextBox 30"/>
                      <a:cNvSpPr txBox="1"/>
                    </a:nvSpPr>
                    <a:spPr>
                      <a:xfrm>
                        <a:off x="3059832" y="1052736"/>
                        <a:ext cx="2643206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Конноспортивный клуб «Амазонки»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32" name="TextBox 31"/>
                      <a:cNvSpPr txBox="1"/>
                    </a:nvSpPr>
                    <a:spPr>
                      <a:xfrm>
                        <a:off x="6012160" y="1052736"/>
                        <a:ext cx="2808312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КЦ по </a:t>
                          </a:r>
                          <a:r>
                            <a:rPr lang="ru-RU" b="1" dirty="0" err="1" smtClean="0"/>
                            <a:t>гидрометеороло</a:t>
                          </a:r>
                          <a:r>
                            <a:rPr lang="ru-RU" b="1" dirty="0" smtClean="0"/>
                            <a:t>- </a:t>
                          </a:r>
                          <a:r>
                            <a:rPr lang="ru-RU" b="1" dirty="0" err="1" smtClean="0"/>
                            <a:t>гии</a:t>
                          </a:r>
                          <a:r>
                            <a:rPr lang="ru-RU" b="1" dirty="0" smtClean="0"/>
                            <a:t> и мониторингу ОС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cxnSp>
                    <a:nvCxnSpPr>
                      <a:cNvPr id="51" name="Прямая со стрелкой 50"/>
                      <a:cNvCxnSpPr/>
                    </a:nvCxnSpPr>
                    <a:spPr>
                      <a:xfrm flipH="1">
                        <a:off x="6588224" y="1772816"/>
                        <a:ext cx="10830" cy="1224136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3" name="Прямая со стрелкой 52"/>
                      <a:cNvCxnSpPr/>
                    </a:nvCxnSpPr>
                    <a:spPr>
                      <a:xfrm flipH="1">
                        <a:off x="3851920" y="2564904"/>
                        <a:ext cx="10830" cy="43204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4" name="Прямая со стрелкой 53"/>
                      <a:cNvCxnSpPr/>
                    </a:nvCxnSpPr>
                    <a:spPr>
                      <a:xfrm flipH="1">
                        <a:off x="6876256" y="1700808"/>
                        <a:ext cx="10830" cy="2232248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9" name="Прямая со стрелкой 58"/>
                      <a:cNvCxnSpPr/>
                    </a:nvCxnSpPr>
                    <a:spPr>
                      <a:xfrm>
                        <a:off x="4572000" y="2996952"/>
                        <a:ext cx="0" cy="360040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2" name="TextBox 61"/>
                      <a:cNvSpPr txBox="1"/>
                    </a:nvSpPr>
                    <a:spPr>
                      <a:xfrm>
                        <a:off x="7020272" y="2564904"/>
                        <a:ext cx="1944216" cy="1200329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Работа в жюри научных и творческих</a:t>
                          </a:r>
                        </a:p>
                        <a:p>
                          <a:pPr algn="ctr"/>
                          <a:r>
                            <a:rPr lang="ru-RU" b="1" dirty="0" smtClean="0"/>
                            <a:t>конкурсов 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cxnSp>
                    <a:nvCxnSpPr>
                      <a:cNvPr id="64" name="Прямая со стрелкой 63"/>
                      <a:cNvCxnSpPr/>
                    </a:nvCxnSpPr>
                    <a:spPr>
                      <a:xfrm>
                        <a:off x="7884368" y="1700808"/>
                        <a:ext cx="0" cy="288032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6" name="Прямая со стрелкой 65"/>
                      <a:cNvCxnSpPr/>
                    </a:nvCxnSpPr>
                    <a:spPr>
                      <a:xfrm flipH="1">
                        <a:off x="7153458" y="1700808"/>
                        <a:ext cx="10830" cy="864096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9B434B" w:rsidRDefault="009B434B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B434B" w:rsidRDefault="009B434B" w:rsidP="009B434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3. Формы сотрудничества НОУ «Ареал» с различными организациями эколого-биологического профиля.</w:t>
      </w:r>
    </w:p>
    <w:p w:rsidR="009B434B" w:rsidRDefault="009B434B" w:rsidP="009B434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51799" w:rsidRDefault="009B434B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Основу деятельности НОУ «Ареал» составляют исследовательские работы. Педагоги идут навстречу заинтересованности ребят и находят возможность договориться о помощи или консультации специалистов многих профильных организаций (представлены на рис. 3).</w:t>
      </w:r>
    </w:p>
    <w:p w:rsidR="009B434B" w:rsidRDefault="009B434B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тематических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экскурсий ребята знакомятся с особенностями той или иной профессии эколого-биологического профиля, имеют возможность задать вопросы специалистам, а некоторые - попробовать себя в роли исследователя заинтересовавшего их объекта.</w:t>
      </w:r>
    </w:p>
    <w:p w:rsidR="009B434B" w:rsidRDefault="009B434B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2013 г.  в состав НОУ влились объединения, работающие в социально-педагогической направленности (журналистика, психология, педагогика, социология). Особенности данных программ стимулируют педагогов на поиск разнообразных форм сотрудничества и профессиональные пробы в роли журналиста, психолога, педагога, социального работника. </w:t>
      </w:r>
    </w:p>
    <w:p w:rsidR="009B434B" w:rsidRDefault="009B434B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B434B" w:rsidRDefault="009B434B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B434B" w:rsidRDefault="009B434B" w:rsidP="000F22A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B434B" w:rsidRDefault="009B434B" w:rsidP="009B43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434B">
        <w:rPr>
          <w:rFonts w:ascii="Times New Roman" w:hAnsi="Times New Roman" w:cs="Times New Roman"/>
          <w:sz w:val="28"/>
          <w:szCs w:val="28"/>
        </w:rPr>
        <w:lastRenderedPageBreak/>
        <w:drawing>
          <wp:inline distT="0" distB="0" distL="0" distR="0">
            <wp:extent cx="6152515" cy="2844165"/>
            <wp:effectExtent l="19050" t="0" r="635" b="0"/>
            <wp:docPr id="5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100392" cy="3744416"/>
                      <a:chOff x="1043608" y="764704"/>
                      <a:chExt cx="8100392" cy="3744416"/>
                    </a:xfrm>
                  </a:grpSpPr>
                  <a:sp>
                    <a:nvSpPr>
                      <a:cNvPr id="7" name="Овал 6"/>
                      <a:cNvSpPr/>
                    </a:nvSpPr>
                    <a:spPr>
                      <a:xfrm>
                        <a:off x="3347864" y="2204864"/>
                        <a:ext cx="3168352" cy="936104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>
                            <a:spcBef>
                              <a:spcPct val="0"/>
                            </a:spcBef>
                            <a:defRPr/>
                          </a:pPr>
                          <a:r>
                            <a:rPr lang="ru-RU" sz="2000" b="1" dirty="0" smtClean="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rPr>
                            <a:t>СОТРУДНИЧЕСТВО</a:t>
                          </a:r>
                          <a:endParaRPr lang="ru-RU" b="1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Овал 9"/>
                      <a:cNvSpPr/>
                    </a:nvSpPr>
                    <a:spPr>
                      <a:xfrm>
                        <a:off x="2987824" y="764704"/>
                        <a:ext cx="5328592" cy="1296144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>
                            <a:spcBef>
                              <a:spcPct val="0"/>
                            </a:spcBef>
                            <a:defRPr/>
                          </a:pPr>
                          <a:r>
                            <a:rPr lang="ru-RU" sz="2000" b="1" dirty="0" smtClean="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rPr>
                            <a:t>Кафедра  </a:t>
                          </a:r>
                          <a:r>
                            <a:rPr lang="ru-RU" sz="2000" b="1" dirty="0" err="1" smtClean="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rPr>
                            <a:t>акмеологии</a:t>
                          </a:r>
                          <a:r>
                            <a:rPr lang="ru-RU" sz="2000" b="1" dirty="0" smtClean="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rPr>
                            <a:t> </a:t>
                          </a:r>
                        </a:p>
                        <a:p>
                          <a:pPr lvl="0" algn="ctr">
                            <a:spcBef>
                              <a:spcPct val="0"/>
                            </a:spcBef>
                            <a:defRPr/>
                          </a:pPr>
                          <a:r>
                            <a:rPr lang="ru-RU" sz="2000" b="1" dirty="0" smtClean="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rPr>
                            <a:t>и психологии развития Института образования </a:t>
                          </a:r>
                          <a:r>
                            <a:rPr lang="ru-RU" b="1" dirty="0" err="1" smtClean="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rPr>
                            <a:t>КемГУ</a:t>
                          </a:r>
                          <a:r>
                            <a:rPr lang="ru-RU" b="1" dirty="0" smtClean="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rPr>
                            <a:t> </a:t>
                          </a:r>
                          <a:endParaRPr lang="ru-RU" b="1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3" name="Овал 12"/>
                      <a:cNvSpPr/>
                    </a:nvSpPr>
                    <a:spPr>
                      <a:xfrm>
                        <a:off x="1043608" y="2780928"/>
                        <a:ext cx="2592288" cy="1368152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>
                            <a:spcBef>
                              <a:spcPct val="0"/>
                            </a:spcBef>
                            <a:defRPr/>
                          </a:pPr>
                          <a:r>
                            <a:rPr lang="ru-RU" sz="2000" b="1" dirty="0" smtClean="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rPr>
                            <a:t>Кемеровский филиал ООО «Выбери радио»</a:t>
                          </a:r>
                          <a:endParaRPr lang="ru-RU" b="1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4" name="Овал 13"/>
                      <a:cNvSpPr/>
                    </a:nvSpPr>
                    <a:spPr>
                      <a:xfrm>
                        <a:off x="5652120" y="3284984"/>
                        <a:ext cx="2736304" cy="1224136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>
                            <a:spcBef>
                              <a:spcPct val="0"/>
                            </a:spcBef>
                            <a:defRPr/>
                          </a:pPr>
                          <a:r>
                            <a:rPr lang="ru-RU" sz="2000" b="1" dirty="0" smtClean="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rPr>
                            <a:t>Кузбасский центр искусств</a:t>
                          </a:r>
                          <a:endParaRPr lang="ru-RU" b="1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5" name="Овал 14"/>
                      <a:cNvSpPr/>
                    </a:nvSpPr>
                    <a:spPr>
                      <a:xfrm>
                        <a:off x="3347864" y="3356992"/>
                        <a:ext cx="2448272" cy="1008112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>
                            <a:spcBef>
                              <a:spcPct val="0"/>
                            </a:spcBef>
                            <a:defRPr/>
                          </a:pPr>
                          <a:r>
                            <a:rPr lang="ru-RU" sz="2000" b="1" dirty="0" smtClean="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rPr>
                            <a:t>СТС «Кузбасс»</a:t>
                          </a:r>
                          <a:endParaRPr lang="ru-RU" b="1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" name="Овал 26"/>
                      <a:cNvSpPr/>
                    </a:nvSpPr>
                    <a:spPr>
                      <a:xfrm>
                        <a:off x="6407696" y="1916832"/>
                        <a:ext cx="2736304" cy="1368152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40000"/>
                          <a:lumOff val="60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 algn="ctr">
                            <a:spcBef>
                              <a:spcPct val="0"/>
                            </a:spcBef>
                            <a:defRPr/>
                          </a:pPr>
                          <a:r>
                            <a:rPr lang="ru-RU" sz="2000" b="1" dirty="0" smtClean="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rPr>
                            <a:t>Кемеровская областная библиотека им.  В.Д. Фёдорова</a:t>
                          </a:r>
                          <a:endParaRPr lang="ru-RU" b="1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9B434B" w:rsidRDefault="009B434B" w:rsidP="00C051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4. Формы сотрудничества НОУ «Ареал» с различными организациями </w:t>
      </w:r>
      <w:r w:rsidR="00C0516F">
        <w:rPr>
          <w:rFonts w:ascii="Times New Roman" w:hAnsi="Times New Roman" w:cs="Times New Roman"/>
          <w:sz w:val="28"/>
          <w:szCs w:val="28"/>
        </w:rPr>
        <w:t>социально-педагогической направленности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434B" w:rsidRDefault="009B434B" w:rsidP="009B43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516F" w:rsidRDefault="00C0516F" w:rsidP="009B43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Тематические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экскурсии, участие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радио-и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ТВ программах, деловые игры, мастер-классы  - вот далеко не полный перечень форм сотрудничества, наработанных педагогами данной направленности. Психологи каф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кмеологии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психологии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КемГУ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неоднократно участвовали в работе жюри НПК школьников, проводили научные консультации по исследовательским работам.</w:t>
      </w:r>
    </w:p>
    <w:p w:rsidR="00C0516F" w:rsidRDefault="00C0516F" w:rsidP="009B43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516F" w:rsidRDefault="00C0516F" w:rsidP="009B43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0516F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6152515" cy="2886075"/>
            <wp:effectExtent l="19050" t="0" r="635" b="0"/>
            <wp:docPr id="7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68952" cy="4019674"/>
                      <a:chOff x="395536" y="764704"/>
                      <a:chExt cx="8568952" cy="4019674"/>
                    </a:xfrm>
                  </a:grpSpPr>
                  <a:sp>
                    <a:nvSpPr>
                      <a:cNvPr id="5" name="TextBox 4"/>
                      <a:cNvSpPr txBox="1"/>
                    </a:nvSpPr>
                    <a:spPr>
                      <a:xfrm>
                        <a:off x="2843808" y="764704"/>
                        <a:ext cx="3312368" cy="923330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Кузбасский государственный технический университет им. Т.Ф. Горбачёва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cxnSp>
                    <a:nvCxnSpPr>
                      <a:cNvPr id="6" name="Прямая со стрелкой 5"/>
                      <a:cNvCxnSpPr/>
                    </a:nvCxnSpPr>
                    <a:spPr>
                      <a:xfrm flipH="1">
                        <a:off x="2051720" y="1052736"/>
                        <a:ext cx="720080" cy="504056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" name="TextBox 6"/>
                      <a:cNvSpPr txBox="1"/>
                    </a:nvSpPr>
                    <a:spPr>
                      <a:xfrm>
                        <a:off x="395536" y="1844824"/>
                        <a:ext cx="3384376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каф. отечественной истории, истории и теории культуры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8" name="TextBox 7"/>
                      <a:cNvSpPr txBox="1"/>
                    </a:nvSpPr>
                    <a:spPr>
                      <a:xfrm>
                        <a:off x="4860032" y="1844824"/>
                        <a:ext cx="3600400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лаборатория по изучению историко-культурного наследия 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cxnSp>
                    <a:nvCxnSpPr>
                      <a:cNvPr id="10" name="Прямая со стрелкой 9"/>
                      <a:cNvCxnSpPr/>
                    </a:nvCxnSpPr>
                    <a:spPr>
                      <a:xfrm>
                        <a:off x="6300192" y="1052736"/>
                        <a:ext cx="720080" cy="504056"/>
                      </a:xfrm>
                      <a:prstGeom prst="straightConnector1">
                        <a:avLst/>
                      </a:prstGeom>
                      <a:ln w="15875"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" name="Прямая соединительная линия 12"/>
                      <a:cNvCxnSpPr/>
                    </a:nvCxnSpPr>
                    <a:spPr>
                      <a:xfrm flipH="1">
                        <a:off x="2123728" y="2852936"/>
                        <a:ext cx="4464496" cy="0"/>
                      </a:xfrm>
                      <a:prstGeom prst="line">
                        <a:avLst/>
                      </a:prstGeom>
                      <a:ln w="15875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9" name="Прямая соединительная линия 28"/>
                      <a:cNvCxnSpPr/>
                    </a:nvCxnSpPr>
                    <a:spPr>
                      <a:xfrm flipV="1">
                        <a:off x="2123728" y="2492896"/>
                        <a:ext cx="0" cy="360040"/>
                      </a:xfrm>
                      <a:prstGeom prst="line">
                        <a:avLst/>
                      </a:prstGeom>
                      <a:ln w="15875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3" name="Прямая соединительная линия 32"/>
                      <a:cNvCxnSpPr/>
                    </a:nvCxnSpPr>
                    <a:spPr>
                      <a:xfrm flipV="1">
                        <a:off x="6588224" y="2492896"/>
                        <a:ext cx="0" cy="360040"/>
                      </a:xfrm>
                      <a:prstGeom prst="line">
                        <a:avLst/>
                      </a:prstGeom>
                      <a:ln w="15875"/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6" name="TextBox 35"/>
                      <a:cNvSpPr txBox="1"/>
                    </a:nvSpPr>
                    <a:spPr>
                      <a:xfrm>
                        <a:off x="1979712" y="3131676"/>
                        <a:ext cx="1728192" cy="369332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мастер-классы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41" name="TextBox 40"/>
                      <a:cNvSpPr txBox="1"/>
                    </a:nvSpPr>
                    <a:spPr>
                      <a:xfrm>
                        <a:off x="899592" y="3645024"/>
                        <a:ext cx="2520280" cy="369332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Лекционные занятия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42" name="TextBox 41"/>
                      <a:cNvSpPr txBox="1"/>
                    </a:nvSpPr>
                    <a:spPr>
                      <a:xfrm>
                        <a:off x="6084168" y="3068960"/>
                        <a:ext cx="2880320" cy="646331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Работа в  составе жюри краеведческих конкурсов 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sp>
                    <a:nvSpPr>
                      <a:cNvPr id="43" name="TextBox 42"/>
                      <a:cNvSpPr txBox="1"/>
                    </a:nvSpPr>
                    <a:spPr>
                      <a:xfrm>
                        <a:off x="3779912" y="3068960"/>
                        <a:ext cx="2160240" cy="923330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Совместные мероприятия, </a:t>
                          </a:r>
                        </a:p>
                        <a:p>
                          <a:pPr algn="ctr"/>
                          <a:r>
                            <a:rPr lang="ru-RU" b="1" dirty="0" smtClean="0"/>
                            <a:t>в т.ч. городские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  <a:cxnSp>
                    <a:nvCxnSpPr>
                      <a:cNvPr id="46" name="Прямая со стрелкой 45"/>
                      <a:cNvCxnSpPr/>
                    </a:nvCxnSpPr>
                    <a:spPr>
                      <a:xfrm>
                        <a:off x="4355976" y="2852936"/>
                        <a:ext cx="0" cy="21602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7" name="Прямая со стрелкой 46"/>
                      <a:cNvCxnSpPr/>
                    </a:nvCxnSpPr>
                    <a:spPr>
                      <a:xfrm>
                        <a:off x="6516216" y="2852936"/>
                        <a:ext cx="0" cy="21602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2" name="Прямая со стрелкой 51"/>
                      <a:cNvCxnSpPr/>
                    </a:nvCxnSpPr>
                    <a:spPr>
                      <a:xfrm>
                        <a:off x="2339752" y="2852936"/>
                        <a:ext cx="0" cy="216024"/>
                      </a:xfrm>
                      <a:prstGeom prst="straightConnector1">
                        <a:avLst/>
                      </a:prstGeom>
                      <a:ln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3" name="TextBox 52"/>
                      <a:cNvSpPr txBox="1"/>
                    </a:nvSpPr>
                    <a:spPr>
                      <a:xfrm>
                        <a:off x="6012160" y="3861048"/>
                        <a:ext cx="2952328" cy="923330"/>
                      </a:xfrm>
                      <a:prstGeom prst="rect">
                        <a:avLst/>
                      </a:prstGeom>
                      <a:noFill/>
                      <a:ln w="22225">
                        <a:solidFill>
                          <a:srgbClr val="0070C0"/>
                        </a:solidFill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b="1" dirty="0" smtClean="0"/>
                            <a:t>Научные консультации по исследовательским работам</a:t>
                          </a:r>
                          <a:endParaRPr lang="ru-RU" b="1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0516F" w:rsidRDefault="00C0516F" w:rsidP="009B43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516F" w:rsidRDefault="00C0516F" w:rsidP="00C0516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5. Формы сотрудничества НОУ «Ареал» с КГТУ в рамках туристско-краеведческой направленности.</w:t>
      </w:r>
    </w:p>
    <w:p w:rsidR="00C0516F" w:rsidRDefault="00C0516F" w:rsidP="009B43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516F" w:rsidRDefault="00C0516F" w:rsidP="00C0516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ярких примеров разнообразной совместной деятельности является сотрудничество объединений гражданско-патриотического воспитания ЦДОД им. В. Волошиной, входящих в НОУ «Ареал» с Кузбасским государственным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техническим университетом. </w:t>
      </w:r>
      <w:proofErr w:type="gramStart"/>
      <w:r w:rsidR="00A345E5">
        <w:rPr>
          <w:rFonts w:ascii="Times New Roman" w:hAnsi="Times New Roman" w:cs="Times New Roman"/>
          <w:sz w:val="28"/>
          <w:szCs w:val="28"/>
        </w:rPr>
        <w:t>Помимо уже отмеченных (научные консультации, работа в составе жюри, совместные мероприятия), также практикуются семинары, которые проводят учёные и специалисты университета, мастер-классы и совместные археологические экспедиции.</w:t>
      </w:r>
      <w:proofErr w:type="gramEnd"/>
    </w:p>
    <w:p w:rsidR="00A345E5" w:rsidRPr="000F22A5" w:rsidRDefault="00A345E5" w:rsidP="00C0516F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можно сказать, что в НОУ «Ареал» имеются разнообразные формы сотрудничества с профильными организациями и ВУЗами, которые ежегодно расширяются, что предоставляет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НОВвцам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больше целенаправленного и осознанного возможности для выбора будущей профессии. </w:t>
      </w:r>
    </w:p>
    <w:sectPr w:rsidR="00A345E5" w:rsidRPr="000F22A5" w:rsidSect="00C0516F"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C1EF2"/>
    <w:rsid w:val="000F22A5"/>
    <w:rsid w:val="00103DC7"/>
    <w:rsid w:val="00151799"/>
    <w:rsid w:val="001E61A9"/>
    <w:rsid w:val="003C1EF2"/>
    <w:rsid w:val="00461381"/>
    <w:rsid w:val="007D7D0F"/>
    <w:rsid w:val="007E1181"/>
    <w:rsid w:val="009A3B35"/>
    <w:rsid w:val="009B434B"/>
    <w:rsid w:val="00A345E5"/>
    <w:rsid w:val="00C05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8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D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5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Uchenik2</dc:creator>
  <cp:keywords/>
  <dc:description/>
  <cp:lastModifiedBy>Uchenik8</cp:lastModifiedBy>
  <cp:revision>3</cp:revision>
  <dcterms:created xsi:type="dcterms:W3CDTF">2018-11-13T16:38:00Z</dcterms:created>
  <dcterms:modified xsi:type="dcterms:W3CDTF">2018-12-03T09:48:00Z</dcterms:modified>
</cp:coreProperties>
</file>